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DF" w:rsidRPr="00BD35DF" w:rsidRDefault="00BD35DF" w:rsidP="00BD35DF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D35D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AE" w:rsidRPr="00413007" w:rsidRDefault="00C325AF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C80FA6">
        <w:rPr>
          <w:rFonts w:ascii="Times New Roman" w:hAnsi="Times New Roman" w:cs="Times New Roman"/>
          <w:sz w:val="28"/>
          <w:szCs w:val="28"/>
        </w:rPr>
        <w:t>б</w:t>
      </w:r>
      <w:r w:rsidR="00905651">
        <w:rPr>
          <w:rFonts w:ascii="Times New Roman" w:hAnsi="Times New Roman" w:cs="Times New Roman"/>
          <w:sz w:val="28"/>
          <w:szCs w:val="28"/>
        </w:rPr>
        <w:t>юджетн</w:t>
      </w:r>
      <w:r w:rsidR="00ED3295">
        <w:rPr>
          <w:rFonts w:ascii="Times New Roman" w:hAnsi="Times New Roman" w:cs="Times New Roman"/>
          <w:sz w:val="28"/>
          <w:szCs w:val="28"/>
        </w:rPr>
        <w:t>ого</w:t>
      </w:r>
      <w:r w:rsidR="00905651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ED3295">
        <w:rPr>
          <w:rFonts w:ascii="Times New Roman" w:hAnsi="Times New Roman" w:cs="Times New Roman"/>
          <w:sz w:val="28"/>
          <w:szCs w:val="28"/>
        </w:rPr>
        <w:t>а</w:t>
      </w:r>
    </w:p>
    <w:p w:rsidR="00B16BAE" w:rsidRPr="00413007" w:rsidRDefault="005231CE" w:rsidP="005231C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231CE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 на долгосрочный период до 202</w:t>
      </w:r>
      <w:r w:rsidR="004325EE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1CE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0531A" w:rsidRDefault="00A0531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295" w:rsidRDefault="00ED329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5231CE">
        <w:rPr>
          <w:rFonts w:ascii="Times New Roman" w:hAnsi="Times New Roman" w:cs="Times New Roman"/>
          <w:sz w:val="28"/>
          <w:szCs w:val="28"/>
        </w:rPr>
        <w:t>2</w:t>
      </w:r>
      <w:r w:rsidR="004325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 года (далее – Бюджетный прогноз) утвержден </w:t>
      </w:r>
      <w:r w:rsidR="005231C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92C">
        <w:rPr>
          <w:rFonts w:ascii="Times New Roman" w:hAnsi="Times New Roman" w:cs="Times New Roman"/>
          <w:sz w:val="28"/>
          <w:szCs w:val="28"/>
        </w:rPr>
        <w:t>от 1</w:t>
      </w:r>
      <w:r w:rsidR="004325EE">
        <w:rPr>
          <w:rFonts w:ascii="Times New Roman" w:hAnsi="Times New Roman" w:cs="Times New Roman"/>
          <w:sz w:val="28"/>
          <w:szCs w:val="28"/>
        </w:rPr>
        <w:t>4</w:t>
      </w:r>
      <w:r w:rsidRPr="00AF592C">
        <w:rPr>
          <w:rFonts w:ascii="Times New Roman" w:hAnsi="Times New Roman" w:cs="Times New Roman"/>
          <w:sz w:val="28"/>
          <w:szCs w:val="28"/>
        </w:rPr>
        <w:t> </w:t>
      </w:r>
      <w:r w:rsidR="00AF592C">
        <w:rPr>
          <w:rFonts w:ascii="Times New Roman" w:hAnsi="Times New Roman" w:cs="Times New Roman"/>
          <w:sz w:val="28"/>
          <w:szCs w:val="28"/>
        </w:rPr>
        <w:t>января</w:t>
      </w:r>
      <w:r w:rsidRPr="00AF592C">
        <w:rPr>
          <w:rFonts w:ascii="Times New Roman" w:hAnsi="Times New Roman" w:cs="Times New Roman"/>
          <w:sz w:val="28"/>
          <w:szCs w:val="28"/>
        </w:rPr>
        <w:t xml:space="preserve"> 20</w:t>
      </w:r>
      <w:r w:rsidR="004325EE">
        <w:rPr>
          <w:rFonts w:ascii="Times New Roman" w:hAnsi="Times New Roman" w:cs="Times New Roman"/>
          <w:sz w:val="28"/>
          <w:szCs w:val="28"/>
        </w:rPr>
        <w:t>20</w:t>
      </w:r>
      <w:r w:rsidRPr="00AF592C">
        <w:rPr>
          <w:rFonts w:ascii="Times New Roman" w:hAnsi="Times New Roman" w:cs="Times New Roman"/>
          <w:sz w:val="28"/>
          <w:szCs w:val="28"/>
        </w:rPr>
        <w:t> года № </w:t>
      </w:r>
      <w:r w:rsidR="004325EE">
        <w:rPr>
          <w:rFonts w:ascii="Times New Roman" w:hAnsi="Times New Roman" w:cs="Times New Roman"/>
          <w:sz w:val="28"/>
          <w:szCs w:val="28"/>
        </w:rPr>
        <w:t>5</w:t>
      </w:r>
      <w:r w:rsidRPr="00AF592C">
        <w:rPr>
          <w:rFonts w:ascii="Times New Roman" w:hAnsi="Times New Roman" w:cs="Times New Roman"/>
          <w:sz w:val="28"/>
          <w:szCs w:val="28"/>
        </w:rPr>
        <w:t>.</w:t>
      </w:r>
    </w:p>
    <w:p w:rsidR="00ED3295" w:rsidRDefault="0026041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D3295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D3295">
        <w:rPr>
          <w:rFonts w:ascii="Times New Roman" w:hAnsi="Times New Roman" w:cs="Times New Roman"/>
          <w:sz w:val="28"/>
          <w:szCs w:val="28"/>
        </w:rPr>
        <w:t xml:space="preserve"> Бюджетного прогноза разработан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D3295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 со статьей</w:t>
      </w:r>
      <w:r w:rsidR="00ED3295">
        <w:rPr>
          <w:rFonts w:ascii="Times New Roman" w:hAnsi="Times New Roman" w:cs="Times New Roman"/>
          <w:sz w:val="28"/>
          <w:szCs w:val="28"/>
        </w:rPr>
        <w:t> 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170.1 Бюджетного кодекса Российской Федерации и </w:t>
      </w:r>
      <w:r w:rsidR="00ED329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ED3295" w:rsidRPr="00AF592C">
        <w:rPr>
          <w:rFonts w:ascii="Times New Roman" w:hAnsi="Times New Roman" w:cs="Times New Roman"/>
          <w:sz w:val="28"/>
          <w:szCs w:val="28"/>
        </w:rPr>
        <w:t xml:space="preserve">от </w:t>
      </w:r>
      <w:r w:rsidR="00AF592C">
        <w:rPr>
          <w:rFonts w:ascii="Times New Roman" w:hAnsi="Times New Roman" w:cs="Times New Roman"/>
          <w:sz w:val="28"/>
          <w:szCs w:val="28"/>
        </w:rPr>
        <w:t>16</w:t>
      </w:r>
      <w:r w:rsidR="00ED3295" w:rsidRPr="00AF592C">
        <w:rPr>
          <w:rFonts w:ascii="Times New Roman" w:hAnsi="Times New Roman" w:cs="Times New Roman"/>
          <w:sz w:val="28"/>
          <w:szCs w:val="28"/>
        </w:rPr>
        <w:t> </w:t>
      </w:r>
      <w:r w:rsidR="00AF592C">
        <w:rPr>
          <w:rFonts w:ascii="Times New Roman" w:hAnsi="Times New Roman" w:cs="Times New Roman"/>
          <w:sz w:val="28"/>
          <w:szCs w:val="28"/>
        </w:rPr>
        <w:t>июля</w:t>
      </w:r>
      <w:r w:rsidR="00ED3295" w:rsidRPr="00AF592C">
        <w:rPr>
          <w:rFonts w:ascii="Times New Roman" w:hAnsi="Times New Roman" w:cs="Times New Roman"/>
          <w:sz w:val="28"/>
          <w:szCs w:val="28"/>
        </w:rPr>
        <w:t xml:space="preserve"> 2015 года № </w:t>
      </w:r>
      <w:r w:rsidR="00AF592C">
        <w:rPr>
          <w:rFonts w:ascii="Times New Roman" w:hAnsi="Times New Roman" w:cs="Times New Roman"/>
          <w:sz w:val="28"/>
          <w:szCs w:val="28"/>
        </w:rPr>
        <w:t>1102</w:t>
      </w:r>
      <w:r w:rsidR="00ED3295">
        <w:rPr>
          <w:rFonts w:ascii="Times New Roman" w:hAnsi="Times New Roman" w:cs="Times New Roman"/>
          <w:sz w:val="28"/>
          <w:szCs w:val="28"/>
        </w:rPr>
        <w:t xml:space="preserve"> "О порядке разработки и утверждения бюджетного прогноза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ED3295">
        <w:rPr>
          <w:rFonts w:ascii="Times New Roman" w:hAnsi="Times New Roman" w:cs="Times New Roman"/>
          <w:sz w:val="28"/>
          <w:szCs w:val="28"/>
        </w:rPr>
        <w:t xml:space="preserve"> на долгосрочный период".</w:t>
      </w:r>
    </w:p>
    <w:p w:rsidR="007F1CFE" w:rsidRDefault="007F1CFE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CFE" w:rsidRDefault="007F1CFE" w:rsidP="007F1CF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 формирования изменений Бюджетного прогноза </w:t>
      </w:r>
    </w:p>
    <w:p w:rsidR="007F1CFE" w:rsidRDefault="007F1CFE" w:rsidP="007F1CF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основных характеристик консолидированного бюджета муниципального образования Кавказский район и бюджета </w:t>
      </w:r>
    </w:p>
    <w:p w:rsidR="007F1CFE" w:rsidRDefault="007F1CFE" w:rsidP="007F1CF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7F1CFE" w:rsidRDefault="007F1CFE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3EE" w:rsidRDefault="00ED3295" w:rsidP="00B14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8F5">
        <w:rPr>
          <w:rFonts w:ascii="Times New Roman" w:hAnsi="Times New Roman" w:cs="Times New Roman"/>
          <w:sz w:val="28"/>
          <w:szCs w:val="28"/>
        </w:rPr>
        <w:t xml:space="preserve">При подготовке изменений Бюджетного прогноза учтены </w:t>
      </w:r>
      <w:r w:rsidR="000553EE" w:rsidRPr="002348F5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2348F5" w:rsidRPr="002348F5">
        <w:rPr>
          <w:rFonts w:ascii="Times New Roman" w:hAnsi="Times New Roman" w:cs="Times New Roman"/>
          <w:sz w:val="28"/>
          <w:szCs w:val="28"/>
        </w:rPr>
        <w:t>Указ</w:t>
      </w:r>
      <w:r w:rsidR="007F1CFE">
        <w:rPr>
          <w:rFonts w:ascii="Times New Roman" w:hAnsi="Times New Roman" w:cs="Times New Roman"/>
          <w:sz w:val="28"/>
          <w:szCs w:val="28"/>
        </w:rPr>
        <w:t>ов</w:t>
      </w:r>
      <w:r w:rsidR="002348F5" w:rsidRPr="002348F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  <w:r w:rsidR="000553EE" w:rsidRPr="002348F5">
        <w:rPr>
          <w:rFonts w:ascii="Times New Roman" w:hAnsi="Times New Roman" w:cs="Times New Roman"/>
          <w:sz w:val="28"/>
          <w:szCs w:val="28"/>
        </w:rPr>
        <w:t xml:space="preserve">, </w:t>
      </w:r>
      <w:r w:rsidR="007160C8" w:rsidRPr="007160C8">
        <w:rPr>
          <w:rFonts w:ascii="Times New Roman" w:hAnsi="Times New Roman" w:cs="Times New Roman"/>
          <w:sz w:val="28"/>
          <w:szCs w:val="28"/>
        </w:rPr>
        <w:t>от 21 июля 2020 г. № 474 "О национальных целях развития Российской Федерации на период до 2030 года"</w:t>
      </w:r>
      <w:r w:rsidR="007160C8">
        <w:rPr>
          <w:rFonts w:ascii="Times New Roman" w:hAnsi="Times New Roman" w:cs="Times New Roman"/>
          <w:sz w:val="28"/>
          <w:szCs w:val="28"/>
        </w:rPr>
        <w:t xml:space="preserve">, </w:t>
      </w:r>
      <w:r w:rsidR="00B14FD1" w:rsidRPr="00B14FD1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Краснодарского края до 2030 года</w:t>
      </w:r>
      <w:r w:rsidR="00B14FD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14FD1">
        <w:rPr>
          <w:rFonts w:ascii="Times New Roman" w:hAnsi="Times New Roman" w:cs="Times New Roman"/>
          <w:sz w:val="28"/>
          <w:szCs w:val="28"/>
        </w:rPr>
        <w:t xml:space="preserve"> утвержденной </w:t>
      </w:r>
      <w:r w:rsidR="00B14FD1" w:rsidRPr="00B14FD1">
        <w:rPr>
          <w:rFonts w:ascii="Times New Roman" w:hAnsi="Times New Roman" w:cs="Times New Roman"/>
          <w:sz w:val="28"/>
          <w:szCs w:val="28"/>
        </w:rPr>
        <w:t>Закон</w:t>
      </w:r>
      <w:r w:rsidR="00B14FD1">
        <w:rPr>
          <w:rFonts w:ascii="Times New Roman" w:hAnsi="Times New Roman" w:cs="Times New Roman"/>
          <w:sz w:val="28"/>
          <w:szCs w:val="28"/>
        </w:rPr>
        <w:t>ом</w:t>
      </w:r>
      <w:r w:rsidR="00B14FD1" w:rsidRPr="00B14FD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14FD1">
        <w:rPr>
          <w:rFonts w:ascii="Times New Roman" w:hAnsi="Times New Roman" w:cs="Times New Roman"/>
          <w:sz w:val="28"/>
          <w:szCs w:val="28"/>
        </w:rPr>
        <w:t xml:space="preserve"> </w:t>
      </w:r>
      <w:r w:rsidR="00B14FD1" w:rsidRPr="00B14FD1">
        <w:rPr>
          <w:rFonts w:ascii="Times New Roman" w:hAnsi="Times New Roman" w:cs="Times New Roman"/>
          <w:sz w:val="28"/>
          <w:szCs w:val="28"/>
        </w:rPr>
        <w:t xml:space="preserve">от 21 декабря 2018 г. </w:t>
      </w:r>
      <w:r w:rsidR="00B14FD1">
        <w:rPr>
          <w:rFonts w:ascii="Times New Roman" w:hAnsi="Times New Roman" w:cs="Times New Roman"/>
          <w:sz w:val="28"/>
          <w:szCs w:val="28"/>
        </w:rPr>
        <w:t>№</w:t>
      </w:r>
      <w:r w:rsidR="00B14FD1" w:rsidRPr="00B14FD1">
        <w:rPr>
          <w:rFonts w:ascii="Times New Roman" w:hAnsi="Times New Roman" w:cs="Times New Roman"/>
          <w:sz w:val="28"/>
          <w:szCs w:val="28"/>
        </w:rPr>
        <w:t> 3930-КЗ</w:t>
      </w:r>
      <w:r w:rsidR="00B14FD1">
        <w:rPr>
          <w:rFonts w:ascii="Times New Roman" w:hAnsi="Times New Roman" w:cs="Times New Roman"/>
          <w:sz w:val="28"/>
          <w:szCs w:val="28"/>
        </w:rPr>
        <w:t xml:space="preserve">, государственных программ Краснодарского края, </w:t>
      </w:r>
      <w:r w:rsidR="005231CE" w:rsidRPr="00A5126E">
        <w:rPr>
          <w:rFonts w:ascii="Times New Roman" w:hAnsi="Times New Roman" w:cs="Times New Roman"/>
          <w:sz w:val="28"/>
          <w:szCs w:val="28"/>
        </w:rPr>
        <w:t>муниципальных</w:t>
      </w:r>
      <w:r w:rsidR="000553EE" w:rsidRPr="00A5126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5231CE" w:rsidRPr="00A5126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0553EE" w:rsidRPr="00A5126E">
        <w:rPr>
          <w:rFonts w:ascii="Times New Roman" w:hAnsi="Times New Roman" w:cs="Times New Roman"/>
          <w:sz w:val="28"/>
          <w:szCs w:val="28"/>
        </w:rPr>
        <w:t xml:space="preserve">, а также основных направлений бюджетной и налоговой политики </w:t>
      </w:r>
      <w:r w:rsidR="005231CE" w:rsidRPr="00A5126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BA09B4" w:rsidRPr="00A5126E">
        <w:rPr>
          <w:rFonts w:ascii="Times New Roman" w:hAnsi="Times New Roman" w:cs="Times New Roman"/>
          <w:sz w:val="28"/>
          <w:szCs w:val="28"/>
        </w:rPr>
        <w:t xml:space="preserve"> </w:t>
      </w:r>
      <w:r w:rsidR="000553EE" w:rsidRPr="00A5126E">
        <w:rPr>
          <w:rFonts w:ascii="Times New Roman" w:hAnsi="Times New Roman" w:cs="Times New Roman"/>
          <w:sz w:val="28"/>
          <w:szCs w:val="28"/>
        </w:rPr>
        <w:t>на 20</w:t>
      </w:r>
      <w:r w:rsidR="004325EE">
        <w:rPr>
          <w:rFonts w:ascii="Times New Roman" w:hAnsi="Times New Roman" w:cs="Times New Roman"/>
          <w:sz w:val="28"/>
          <w:szCs w:val="28"/>
        </w:rPr>
        <w:t>2</w:t>
      </w:r>
      <w:r w:rsidR="00FE311D">
        <w:rPr>
          <w:rFonts w:ascii="Times New Roman" w:hAnsi="Times New Roman" w:cs="Times New Roman"/>
          <w:sz w:val="28"/>
          <w:szCs w:val="28"/>
        </w:rPr>
        <w:t>2</w:t>
      </w:r>
      <w:r w:rsidR="000553EE" w:rsidRPr="00A5126E">
        <w:rPr>
          <w:rFonts w:ascii="Times New Roman" w:hAnsi="Times New Roman" w:cs="Times New Roman"/>
          <w:sz w:val="28"/>
          <w:szCs w:val="28"/>
        </w:rPr>
        <w:t> год и плановый период 20</w:t>
      </w:r>
      <w:r w:rsidR="00A5126E" w:rsidRPr="00A5126E">
        <w:rPr>
          <w:rFonts w:ascii="Times New Roman" w:hAnsi="Times New Roman" w:cs="Times New Roman"/>
          <w:sz w:val="28"/>
          <w:szCs w:val="28"/>
        </w:rPr>
        <w:t>2</w:t>
      </w:r>
      <w:r w:rsidR="00FE311D">
        <w:rPr>
          <w:rFonts w:ascii="Times New Roman" w:hAnsi="Times New Roman" w:cs="Times New Roman"/>
          <w:sz w:val="28"/>
          <w:szCs w:val="28"/>
        </w:rPr>
        <w:t>3</w:t>
      </w:r>
      <w:r w:rsidR="000553EE" w:rsidRPr="00A5126E">
        <w:rPr>
          <w:rFonts w:ascii="Times New Roman" w:hAnsi="Times New Roman" w:cs="Times New Roman"/>
          <w:sz w:val="28"/>
          <w:szCs w:val="28"/>
        </w:rPr>
        <w:t xml:space="preserve"> и 202</w:t>
      </w:r>
      <w:r w:rsidR="00FE311D">
        <w:rPr>
          <w:rFonts w:ascii="Times New Roman" w:hAnsi="Times New Roman" w:cs="Times New Roman"/>
          <w:sz w:val="28"/>
          <w:szCs w:val="28"/>
        </w:rPr>
        <w:t>4</w:t>
      </w:r>
      <w:r w:rsidR="000553EE" w:rsidRPr="00A5126E">
        <w:rPr>
          <w:rFonts w:ascii="Times New Roman" w:hAnsi="Times New Roman" w:cs="Times New Roman"/>
          <w:sz w:val="28"/>
          <w:szCs w:val="28"/>
        </w:rPr>
        <w:t> годов</w:t>
      </w:r>
      <w:r w:rsidR="000D69BF" w:rsidRPr="00A5126E">
        <w:rPr>
          <w:rFonts w:ascii="Times New Roman" w:hAnsi="Times New Roman" w:cs="Times New Roman"/>
          <w:sz w:val="28"/>
          <w:szCs w:val="28"/>
        </w:rPr>
        <w:t>.</w:t>
      </w:r>
      <w:r w:rsidR="00055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31B" w:rsidRDefault="00E0431B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431B">
        <w:rPr>
          <w:rFonts w:ascii="Times New Roman" w:hAnsi="Times New Roman" w:cs="Times New Roman"/>
          <w:sz w:val="28"/>
          <w:szCs w:val="28"/>
        </w:rPr>
        <w:t xml:space="preserve">Изменения Бюджетного прогноза разработаны на основе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E0431B">
        <w:rPr>
          <w:rFonts w:ascii="Times New Roman" w:hAnsi="Times New Roman" w:cs="Times New Roman"/>
          <w:sz w:val="28"/>
          <w:szCs w:val="28"/>
        </w:rPr>
        <w:t xml:space="preserve"> на долгосрочный </w:t>
      </w:r>
      <w:r w:rsidRPr="002C5710">
        <w:rPr>
          <w:rFonts w:ascii="Times New Roman" w:hAnsi="Times New Roman" w:cs="Times New Roman"/>
          <w:sz w:val="28"/>
          <w:szCs w:val="28"/>
        </w:rPr>
        <w:t xml:space="preserve">период до 2030 года, утвержденного </w:t>
      </w:r>
      <w:r w:rsidR="002C5710" w:rsidRPr="002C5710">
        <w:rPr>
          <w:rFonts w:ascii="Times New Roman" w:hAnsi="Times New Roman" w:cs="Times New Roman"/>
          <w:sz w:val="28"/>
          <w:szCs w:val="28"/>
        </w:rPr>
        <w:t>постановлением</w:t>
      </w:r>
      <w:r w:rsidRPr="002C571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C5710" w:rsidRPr="002C571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2C5710">
        <w:rPr>
          <w:rFonts w:ascii="Times New Roman" w:hAnsi="Times New Roman" w:cs="Times New Roman"/>
          <w:sz w:val="28"/>
          <w:szCs w:val="28"/>
        </w:rPr>
        <w:t xml:space="preserve">от </w:t>
      </w:r>
      <w:r w:rsidR="002C5710" w:rsidRPr="002C5710">
        <w:rPr>
          <w:rFonts w:ascii="Times New Roman" w:hAnsi="Times New Roman" w:cs="Times New Roman"/>
          <w:sz w:val="28"/>
          <w:szCs w:val="28"/>
        </w:rPr>
        <w:t>18</w:t>
      </w:r>
      <w:r w:rsidRPr="002C5710">
        <w:rPr>
          <w:rFonts w:ascii="Times New Roman" w:hAnsi="Times New Roman" w:cs="Times New Roman"/>
          <w:sz w:val="28"/>
          <w:szCs w:val="28"/>
        </w:rPr>
        <w:t xml:space="preserve"> </w:t>
      </w:r>
      <w:r w:rsidR="002C5710" w:rsidRPr="002C5710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2C5710">
        <w:rPr>
          <w:rFonts w:ascii="Times New Roman" w:hAnsi="Times New Roman" w:cs="Times New Roman"/>
          <w:sz w:val="28"/>
          <w:szCs w:val="28"/>
        </w:rPr>
        <w:t xml:space="preserve">2018 г. № </w:t>
      </w:r>
      <w:r w:rsidR="002C5710" w:rsidRPr="002C5710">
        <w:rPr>
          <w:rFonts w:ascii="Times New Roman" w:hAnsi="Times New Roman" w:cs="Times New Roman"/>
          <w:sz w:val="28"/>
          <w:szCs w:val="28"/>
        </w:rPr>
        <w:t>1750</w:t>
      </w:r>
      <w:r w:rsidRPr="002C5710">
        <w:rPr>
          <w:rFonts w:ascii="Times New Roman" w:hAnsi="Times New Roman" w:cs="Times New Roman"/>
          <w:sz w:val="28"/>
          <w:szCs w:val="28"/>
        </w:rPr>
        <w:t>, который является базовым вариантом прогноза основных макроэкономических параметров до 2030 года, с</w:t>
      </w:r>
      <w:r w:rsidRPr="00E0431B">
        <w:rPr>
          <w:rFonts w:ascii="Times New Roman" w:hAnsi="Times New Roman" w:cs="Times New Roman"/>
          <w:sz w:val="28"/>
          <w:szCs w:val="28"/>
        </w:rPr>
        <w:t xml:space="preserve"> учетом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E0431B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0431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Pr="00E0431B">
        <w:rPr>
          <w:rFonts w:ascii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0431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E0431B" w:rsidRDefault="00E0431B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31B">
        <w:rPr>
          <w:rFonts w:ascii="Times New Roman" w:hAnsi="Times New Roman" w:cs="Times New Roman"/>
          <w:sz w:val="28"/>
          <w:szCs w:val="28"/>
        </w:rPr>
        <w:t xml:space="preserve">В рамках реализации долговой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E0431B">
        <w:rPr>
          <w:rFonts w:ascii="Times New Roman" w:hAnsi="Times New Roman" w:cs="Times New Roman"/>
          <w:sz w:val="28"/>
          <w:szCs w:val="28"/>
        </w:rPr>
        <w:t xml:space="preserve"> предусматривается поддержание высокого уровня долговой устойчивости в соответствии с критериями, установленными Бюджетным кодексом Российской Федерации.</w:t>
      </w:r>
    </w:p>
    <w:p w:rsidR="00D462AE" w:rsidRDefault="00D462AE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2AE" w:rsidRDefault="000553EE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предусматривают уточнени</w:t>
      </w:r>
      <w:r w:rsidR="0026041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основных характеристик консолидированного бюджета </w:t>
      </w:r>
      <w:r w:rsidR="00BB516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231CE">
        <w:rPr>
          <w:rFonts w:ascii="Times New Roman" w:hAnsi="Times New Roman" w:cs="Times New Roman"/>
          <w:sz w:val="28"/>
          <w:szCs w:val="28"/>
        </w:rPr>
        <w:t>Кавказск</w:t>
      </w:r>
      <w:r w:rsidR="00BB5165">
        <w:rPr>
          <w:rFonts w:ascii="Times New Roman" w:hAnsi="Times New Roman" w:cs="Times New Roman"/>
          <w:sz w:val="28"/>
          <w:szCs w:val="28"/>
        </w:rPr>
        <w:t>ий</w:t>
      </w:r>
      <w:r w:rsidR="005231C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231CE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D69BF">
        <w:rPr>
          <w:rFonts w:ascii="Times New Roman" w:hAnsi="Times New Roman" w:cs="Times New Roman"/>
          <w:sz w:val="28"/>
          <w:szCs w:val="28"/>
        </w:rPr>
        <w:t xml:space="preserve"> (прил</w:t>
      </w:r>
      <w:r w:rsidR="007F1CFE">
        <w:rPr>
          <w:rFonts w:ascii="Times New Roman" w:hAnsi="Times New Roman" w:cs="Times New Roman"/>
          <w:sz w:val="28"/>
          <w:szCs w:val="28"/>
        </w:rPr>
        <w:t>ожение</w:t>
      </w:r>
      <w:r w:rsidR="00D462AE">
        <w:rPr>
          <w:rFonts w:ascii="Times New Roman" w:hAnsi="Times New Roman" w:cs="Times New Roman"/>
          <w:sz w:val="28"/>
          <w:szCs w:val="28"/>
        </w:rPr>
        <w:t xml:space="preserve"> 1</w:t>
      </w:r>
      <w:r w:rsidR="000D69BF">
        <w:rPr>
          <w:rFonts w:ascii="Times New Roman" w:hAnsi="Times New Roman" w:cs="Times New Roman"/>
          <w:sz w:val="28"/>
          <w:szCs w:val="28"/>
        </w:rPr>
        <w:t>)</w:t>
      </w:r>
      <w:r w:rsidR="00BA09B4" w:rsidRPr="00BA09B4">
        <w:rPr>
          <w:rFonts w:ascii="Times New Roman" w:hAnsi="Times New Roman" w:cs="Times New Roman"/>
          <w:sz w:val="28"/>
          <w:szCs w:val="28"/>
        </w:rPr>
        <w:t xml:space="preserve"> </w:t>
      </w:r>
      <w:r w:rsidR="00D462AE">
        <w:rPr>
          <w:rFonts w:ascii="Times New Roman" w:hAnsi="Times New Roman" w:cs="Times New Roman"/>
          <w:sz w:val="28"/>
          <w:szCs w:val="28"/>
        </w:rPr>
        <w:t xml:space="preserve"> и </w:t>
      </w:r>
      <w:r w:rsidR="00D462AE" w:rsidRPr="00D462AE">
        <w:rPr>
          <w:rFonts w:ascii="Times New Roman" w:hAnsi="Times New Roman" w:cs="Times New Roman"/>
          <w:sz w:val="28"/>
          <w:szCs w:val="28"/>
        </w:rPr>
        <w:t xml:space="preserve">показателей финансового обеспечения </w:t>
      </w:r>
      <w:r w:rsidR="00D462AE">
        <w:rPr>
          <w:rFonts w:ascii="Times New Roman" w:hAnsi="Times New Roman" w:cs="Times New Roman"/>
          <w:sz w:val="28"/>
          <w:szCs w:val="28"/>
        </w:rPr>
        <w:t>муниципальных</w:t>
      </w:r>
      <w:r w:rsidR="00D462AE" w:rsidRPr="00D462A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D462A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462AE" w:rsidRPr="00D462AE">
        <w:rPr>
          <w:rFonts w:ascii="Times New Roman" w:hAnsi="Times New Roman" w:cs="Times New Roman"/>
          <w:sz w:val="28"/>
          <w:szCs w:val="28"/>
        </w:rPr>
        <w:t xml:space="preserve"> на период их действия (приложение 2) </w:t>
      </w:r>
      <w:r w:rsidR="00D462AE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7F1CFE">
        <w:rPr>
          <w:rFonts w:ascii="Times New Roman" w:hAnsi="Times New Roman" w:cs="Times New Roman"/>
          <w:sz w:val="28"/>
          <w:szCs w:val="28"/>
        </w:rPr>
        <w:t>показателей</w:t>
      </w:r>
      <w:r w:rsidR="00D462AE">
        <w:rPr>
          <w:rFonts w:ascii="Times New Roman" w:hAnsi="Times New Roman" w:cs="Times New Roman"/>
          <w:sz w:val="28"/>
          <w:szCs w:val="28"/>
        </w:rPr>
        <w:t xml:space="preserve"> </w:t>
      </w:r>
      <w:r w:rsidR="007F1CFE" w:rsidRPr="007F1CFE">
        <w:rPr>
          <w:rFonts w:ascii="Times New Roman" w:hAnsi="Times New Roman" w:cs="Times New Roman"/>
          <w:sz w:val="28"/>
          <w:szCs w:val="28"/>
        </w:rPr>
        <w:t>решени</w:t>
      </w:r>
      <w:r w:rsidR="00D462AE">
        <w:rPr>
          <w:rFonts w:ascii="Times New Roman" w:hAnsi="Times New Roman" w:cs="Times New Roman"/>
          <w:sz w:val="28"/>
          <w:szCs w:val="28"/>
        </w:rPr>
        <w:t>я</w:t>
      </w:r>
      <w:r w:rsidR="007F1CFE" w:rsidRPr="007F1CFE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от 23 декабря 2020 года № 266 "О бюджете муниципального образования Кавказский район на 2021 год и плановый</w:t>
      </w:r>
      <w:proofErr w:type="gramEnd"/>
      <w:r w:rsidR="007F1CFE" w:rsidRPr="007F1CFE">
        <w:rPr>
          <w:rFonts w:ascii="Times New Roman" w:hAnsi="Times New Roman" w:cs="Times New Roman"/>
          <w:sz w:val="28"/>
          <w:szCs w:val="28"/>
        </w:rPr>
        <w:t xml:space="preserve"> период 2022 и 2023 годов"</w:t>
      </w:r>
      <w:r w:rsidR="007F1CFE">
        <w:rPr>
          <w:rFonts w:ascii="Times New Roman" w:hAnsi="Times New Roman" w:cs="Times New Roman"/>
          <w:sz w:val="28"/>
          <w:szCs w:val="28"/>
        </w:rPr>
        <w:t xml:space="preserve">, </w:t>
      </w:r>
      <w:r w:rsidR="00D462AE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D462AE" w:rsidRPr="007F1CFE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 от 23 декабря 202</w:t>
      </w:r>
      <w:r w:rsidR="00D462AE">
        <w:rPr>
          <w:rFonts w:ascii="Times New Roman" w:hAnsi="Times New Roman" w:cs="Times New Roman"/>
          <w:sz w:val="28"/>
          <w:szCs w:val="28"/>
        </w:rPr>
        <w:t>1</w:t>
      </w:r>
      <w:r w:rsidR="00D462AE" w:rsidRPr="007F1CF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462AE">
        <w:rPr>
          <w:rFonts w:ascii="Times New Roman" w:hAnsi="Times New Roman" w:cs="Times New Roman"/>
          <w:sz w:val="28"/>
          <w:szCs w:val="28"/>
        </w:rPr>
        <w:t>364</w:t>
      </w:r>
      <w:r w:rsidR="00D462AE" w:rsidRPr="007F1CFE">
        <w:rPr>
          <w:rFonts w:ascii="Times New Roman" w:hAnsi="Times New Roman" w:cs="Times New Roman"/>
          <w:sz w:val="28"/>
          <w:szCs w:val="28"/>
        </w:rPr>
        <w:t xml:space="preserve"> "О бюджете муниципального образования Кавказский район на 202</w:t>
      </w:r>
      <w:r w:rsidR="00D462AE">
        <w:rPr>
          <w:rFonts w:ascii="Times New Roman" w:hAnsi="Times New Roman" w:cs="Times New Roman"/>
          <w:sz w:val="28"/>
          <w:szCs w:val="28"/>
        </w:rPr>
        <w:t>2</w:t>
      </w:r>
      <w:r w:rsidR="00D462AE" w:rsidRPr="007F1CF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462AE">
        <w:rPr>
          <w:rFonts w:ascii="Times New Roman" w:hAnsi="Times New Roman" w:cs="Times New Roman"/>
          <w:sz w:val="28"/>
          <w:szCs w:val="28"/>
        </w:rPr>
        <w:t>3</w:t>
      </w:r>
      <w:r w:rsidR="00D462AE" w:rsidRPr="007F1CFE">
        <w:rPr>
          <w:rFonts w:ascii="Times New Roman" w:hAnsi="Times New Roman" w:cs="Times New Roman"/>
          <w:sz w:val="28"/>
          <w:szCs w:val="28"/>
        </w:rPr>
        <w:t xml:space="preserve"> и 202</w:t>
      </w:r>
      <w:r w:rsidR="00D462AE">
        <w:rPr>
          <w:rFonts w:ascii="Times New Roman" w:hAnsi="Times New Roman" w:cs="Times New Roman"/>
          <w:sz w:val="28"/>
          <w:szCs w:val="28"/>
        </w:rPr>
        <w:t>4</w:t>
      </w:r>
      <w:r w:rsidR="00D462AE" w:rsidRPr="007F1CFE">
        <w:rPr>
          <w:rFonts w:ascii="Times New Roman" w:hAnsi="Times New Roman" w:cs="Times New Roman"/>
          <w:sz w:val="28"/>
          <w:szCs w:val="28"/>
        </w:rPr>
        <w:t xml:space="preserve"> годов"</w:t>
      </w:r>
      <w:r w:rsidR="00D462AE">
        <w:rPr>
          <w:rFonts w:ascii="Times New Roman" w:hAnsi="Times New Roman" w:cs="Times New Roman"/>
          <w:sz w:val="28"/>
          <w:szCs w:val="28"/>
        </w:rPr>
        <w:t>, муниципальных</w:t>
      </w:r>
      <w:r w:rsidR="00D462AE" w:rsidRPr="00D462A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D462A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462AE" w:rsidRPr="00D462AE">
        <w:rPr>
          <w:rFonts w:ascii="Times New Roman" w:hAnsi="Times New Roman" w:cs="Times New Roman"/>
          <w:sz w:val="28"/>
          <w:szCs w:val="28"/>
        </w:rPr>
        <w:t>, без продления периода действия Бюджетного прогноза</w:t>
      </w:r>
      <w:r w:rsidR="00D462AE">
        <w:rPr>
          <w:rFonts w:ascii="Times New Roman" w:hAnsi="Times New Roman" w:cs="Times New Roman"/>
          <w:sz w:val="28"/>
          <w:szCs w:val="28"/>
        </w:rPr>
        <w:t>.</w:t>
      </w:r>
    </w:p>
    <w:p w:rsidR="00D462AE" w:rsidRDefault="00D462AE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5710" w:rsidRDefault="002C5710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C5710" w:rsidRDefault="002C5710" w:rsidP="002C5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0972E3" w:rsidRDefault="002C5710" w:rsidP="00DC5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     Л.А. Губанова</w:t>
      </w:r>
    </w:p>
    <w:sectPr w:rsidR="000972E3" w:rsidSect="005E40EB">
      <w:headerReference w:type="default" r:id="rId9"/>
      <w:pgSz w:w="11905" w:h="16838"/>
      <w:pgMar w:top="1134" w:right="567" w:bottom="1134" w:left="1701" w:header="709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FEF" w:rsidRDefault="00353FEF" w:rsidP="00B20737">
      <w:pPr>
        <w:spacing w:after="0" w:line="240" w:lineRule="auto"/>
      </w:pPr>
      <w:r>
        <w:separator/>
      </w:r>
    </w:p>
  </w:endnote>
  <w:endnote w:type="continuationSeparator" w:id="0">
    <w:p w:rsidR="00353FEF" w:rsidRDefault="00353FEF" w:rsidP="00B2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FEF" w:rsidRDefault="00353FEF" w:rsidP="00B20737">
      <w:pPr>
        <w:spacing w:after="0" w:line="240" w:lineRule="auto"/>
      </w:pPr>
      <w:r>
        <w:separator/>
      </w:r>
    </w:p>
  </w:footnote>
  <w:footnote w:type="continuationSeparator" w:id="0">
    <w:p w:rsidR="00353FEF" w:rsidRDefault="00353FEF" w:rsidP="00B2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791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E0322" w:rsidRPr="00B20737" w:rsidRDefault="001E032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07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07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58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E0322" w:rsidRDefault="001E03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EB11B5"/>
    <w:multiLevelType w:val="hybridMultilevel"/>
    <w:tmpl w:val="9552D5C8"/>
    <w:lvl w:ilvl="0" w:tplc="19D2E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6794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3EE"/>
    <w:rsid w:val="00055FEE"/>
    <w:rsid w:val="0006015A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2E3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B7C9E"/>
    <w:rsid w:val="000C00A8"/>
    <w:rsid w:val="000C45B0"/>
    <w:rsid w:val="000C545B"/>
    <w:rsid w:val="000D0003"/>
    <w:rsid w:val="000D1B3E"/>
    <w:rsid w:val="000D58C2"/>
    <w:rsid w:val="000D69BF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4C5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C31"/>
    <w:rsid w:val="00120F80"/>
    <w:rsid w:val="00121A75"/>
    <w:rsid w:val="00121B69"/>
    <w:rsid w:val="00121D8A"/>
    <w:rsid w:val="0012333C"/>
    <w:rsid w:val="00124B23"/>
    <w:rsid w:val="00124C13"/>
    <w:rsid w:val="00126157"/>
    <w:rsid w:val="00126E37"/>
    <w:rsid w:val="0012799C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322"/>
    <w:rsid w:val="001E04F2"/>
    <w:rsid w:val="001E197B"/>
    <w:rsid w:val="001E1F0D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8F5"/>
    <w:rsid w:val="00234942"/>
    <w:rsid w:val="0023572E"/>
    <w:rsid w:val="00236155"/>
    <w:rsid w:val="00236212"/>
    <w:rsid w:val="00236871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0415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710"/>
    <w:rsid w:val="002C5C9B"/>
    <w:rsid w:val="002C6013"/>
    <w:rsid w:val="002C6C8B"/>
    <w:rsid w:val="002C70E1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808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3925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C9"/>
    <w:rsid w:val="003467F2"/>
    <w:rsid w:val="00347F52"/>
    <w:rsid w:val="00350CFF"/>
    <w:rsid w:val="00350D03"/>
    <w:rsid w:val="0035159D"/>
    <w:rsid w:val="00352A29"/>
    <w:rsid w:val="00352D49"/>
    <w:rsid w:val="00353DFC"/>
    <w:rsid w:val="00353FEF"/>
    <w:rsid w:val="00354290"/>
    <w:rsid w:val="00355723"/>
    <w:rsid w:val="0035704B"/>
    <w:rsid w:val="0035757B"/>
    <w:rsid w:val="00364CCE"/>
    <w:rsid w:val="00364ED7"/>
    <w:rsid w:val="00365378"/>
    <w:rsid w:val="0036555F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6CD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5EE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67DF1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4EE7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1CE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584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1D2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0EB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2746B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57575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97FEC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017"/>
    <w:rsid w:val="00711DA4"/>
    <w:rsid w:val="007129B6"/>
    <w:rsid w:val="0071352B"/>
    <w:rsid w:val="00713AFD"/>
    <w:rsid w:val="007146E7"/>
    <w:rsid w:val="00714BB4"/>
    <w:rsid w:val="007150C3"/>
    <w:rsid w:val="007160C8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134C"/>
    <w:rsid w:val="00755338"/>
    <w:rsid w:val="0075549A"/>
    <w:rsid w:val="00755E29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1CFE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4E03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5260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D7838"/>
    <w:rsid w:val="008E0EF9"/>
    <w:rsid w:val="008E0F74"/>
    <w:rsid w:val="008E1F5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0EEB"/>
    <w:rsid w:val="00A35413"/>
    <w:rsid w:val="00A36586"/>
    <w:rsid w:val="00A368CF"/>
    <w:rsid w:val="00A37386"/>
    <w:rsid w:val="00A408CC"/>
    <w:rsid w:val="00A42483"/>
    <w:rsid w:val="00A4258E"/>
    <w:rsid w:val="00A4335F"/>
    <w:rsid w:val="00A43ED0"/>
    <w:rsid w:val="00A440D4"/>
    <w:rsid w:val="00A44FE0"/>
    <w:rsid w:val="00A50626"/>
    <w:rsid w:val="00A510DC"/>
    <w:rsid w:val="00A5126E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485"/>
    <w:rsid w:val="00A906A5"/>
    <w:rsid w:val="00A92EAD"/>
    <w:rsid w:val="00A93EBF"/>
    <w:rsid w:val="00A96203"/>
    <w:rsid w:val="00A9756B"/>
    <w:rsid w:val="00A97A4C"/>
    <w:rsid w:val="00AA0E5D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712"/>
    <w:rsid w:val="00AF4AAD"/>
    <w:rsid w:val="00AF4C41"/>
    <w:rsid w:val="00AF592C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4FD1"/>
    <w:rsid w:val="00B15853"/>
    <w:rsid w:val="00B16490"/>
    <w:rsid w:val="00B16BAE"/>
    <w:rsid w:val="00B17BA3"/>
    <w:rsid w:val="00B17D2C"/>
    <w:rsid w:val="00B20737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09B4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165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2B8A"/>
    <w:rsid w:val="00BD35C7"/>
    <w:rsid w:val="00BD35DF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5AF"/>
    <w:rsid w:val="00C32810"/>
    <w:rsid w:val="00C32E32"/>
    <w:rsid w:val="00C33098"/>
    <w:rsid w:val="00C33A92"/>
    <w:rsid w:val="00C33D8F"/>
    <w:rsid w:val="00C35815"/>
    <w:rsid w:val="00C37117"/>
    <w:rsid w:val="00C402DB"/>
    <w:rsid w:val="00C407BC"/>
    <w:rsid w:val="00C416B9"/>
    <w:rsid w:val="00C4231F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38E1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0FA6"/>
    <w:rsid w:val="00C813D8"/>
    <w:rsid w:val="00C81E34"/>
    <w:rsid w:val="00C82C4C"/>
    <w:rsid w:val="00C8388B"/>
    <w:rsid w:val="00C87984"/>
    <w:rsid w:val="00C87F02"/>
    <w:rsid w:val="00C87FB4"/>
    <w:rsid w:val="00C9175C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62AE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18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431B"/>
    <w:rsid w:val="00E06052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571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B7FCA"/>
    <w:rsid w:val="00EC0BDD"/>
    <w:rsid w:val="00EC250D"/>
    <w:rsid w:val="00EC2926"/>
    <w:rsid w:val="00EC293B"/>
    <w:rsid w:val="00EC29FD"/>
    <w:rsid w:val="00EC75C4"/>
    <w:rsid w:val="00ED03F4"/>
    <w:rsid w:val="00ED08F8"/>
    <w:rsid w:val="00ED0C4F"/>
    <w:rsid w:val="00ED206B"/>
    <w:rsid w:val="00ED2664"/>
    <w:rsid w:val="00ED29BB"/>
    <w:rsid w:val="00ED3295"/>
    <w:rsid w:val="00ED3CFF"/>
    <w:rsid w:val="00ED7104"/>
    <w:rsid w:val="00EE0327"/>
    <w:rsid w:val="00EE0DE8"/>
    <w:rsid w:val="00EE11E4"/>
    <w:rsid w:val="00EE3EE3"/>
    <w:rsid w:val="00EE5A28"/>
    <w:rsid w:val="00EE5E83"/>
    <w:rsid w:val="00EE6419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4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651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EF2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3F87"/>
    <w:rsid w:val="00FA6C37"/>
    <w:rsid w:val="00FB074F"/>
    <w:rsid w:val="00FB07F9"/>
    <w:rsid w:val="00FB0B6B"/>
    <w:rsid w:val="00FB110C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11D"/>
    <w:rsid w:val="00FE3BFE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4FFEC-F1B1-47FB-BA1E-43E1BCF6F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martus</cp:lastModifiedBy>
  <cp:revision>22</cp:revision>
  <cp:lastPrinted>2017-10-14T08:58:00Z</cp:lastPrinted>
  <dcterms:created xsi:type="dcterms:W3CDTF">2017-10-16T10:20:00Z</dcterms:created>
  <dcterms:modified xsi:type="dcterms:W3CDTF">2021-12-23T08:06:00Z</dcterms:modified>
</cp:coreProperties>
</file>